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24F45" w:rsidR="00CA4C77" w:rsidRDefault="00524F45" w14:paraId="534C9925" w14:textId="02F7B6EE">
      <w:pPr>
        <w:rPr>
          <w:b/>
          <w:bCs/>
        </w:rPr>
      </w:pPr>
      <w:r w:rsidRPr="00524F45">
        <w:rPr>
          <w:b/>
          <w:bCs/>
        </w:rPr>
        <w:t xml:space="preserve">DC25 </w:t>
      </w:r>
      <w:r w:rsidRPr="00524F45" w:rsidR="00714EC6">
        <w:rPr>
          <w:b/>
          <w:bCs/>
        </w:rPr>
        <w:t>Social posts</w:t>
      </w:r>
    </w:p>
    <w:p w:rsidRPr="00714EC6" w:rsidR="00714EC6" w:rsidP="00145CDA" w:rsidRDefault="00B7023D" w14:paraId="1D506AF0" w14:textId="160046B7">
      <w:pPr>
        <w:pStyle w:val="ListParagraph"/>
        <w:numPr>
          <w:ilvl w:val="0"/>
          <w:numId w:val="1"/>
        </w:numPr>
      </w:pPr>
      <w:r w:rsidRPr="00B7023D">
        <w:rPr>
          <w:highlight w:val="yellow"/>
        </w:rPr>
        <w:t>LAUNCH</w:t>
      </w:r>
      <w:r>
        <w:br/>
      </w:r>
      <w:r w:rsidR="00714EC6">
        <w:t>Calling all early career researchers, postgrad</w:t>
      </w:r>
      <w:r w:rsidR="009B7E0E">
        <w:t>uate</w:t>
      </w:r>
      <w:r w:rsidR="00714EC6">
        <w:t xml:space="preserve"> and undergrad</w:t>
      </w:r>
      <w:r w:rsidR="009B7E0E">
        <w:t>uate</w:t>
      </w:r>
      <w:r w:rsidR="00714EC6">
        <w:t xml:space="preserve"> students - </w:t>
      </w:r>
      <w:r w:rsidR="00145CDA">
        <w:t>t</w:t>
      </w:r>
      <w:r w:rsidR="00714EC6">
        <w:t xml:space="preserve">his year’s Disaster Challenge </w:t>
      </w:r>
      <w:r w:rsidR="00145CDA">
        <w:t>just</w:t>
      </w:r>
      <w:r w:rsidR="00714EC6">
        <w:t xml:space="preserve"> launched! How will you solve the wicked problem?</w:t>
      </w:r>
      <w:r w:rsidR="00145CDA">
        <w:br/>
      </w:r>
    </w:p>
    <w:p w:rsidRPr="00714EC6" w:rsidR="00714EC6" w:rsidP="00714EC6" w:rsidRDefault="00714EC6" w14:paraId="31233941" w14:textId="77777777">
      <w:pPr>
        <w:pStyle w:val="ListParagraph"/>
      </w:pPr>
      <w:r w:rsidRPr="00714EC6">
        <w:t>The wicked problem</w:t>
      </w:r>
      <w:r w:rsidRPr="00714EC6">
        <w:rPr>
          <w:rFonts w:ascii="Arial" w:hAnsi="Arial" w:cs="Arial"/>
        </w:rPr>
        <w:t> </w:t>
      </w:r>
      <w:r w:rsidRPr="00714EC6">
        <w:t> </w:t>
      </w:r>
    </w:p>
    <w:p w:rsidRPr="00714EC6" w:rsidR="00714EC6" w:rsidP="00714EC6" w:rsidRDefault="00714EC6" w14:paraId="2F5831B4" w14:textId="286E4310">
      <w:pPr>
        <w:pStyle w:val="ListParagraph"/>
      </w:pPr>
      <w:r w:rsidRPr="00714EC6">
        <w:rPr>
          <w:i/>
          <w:iCs/>
        </w:rPr>
        <w:t>How can we innovate our infrastructure – physical, social, green and other types of infrastructure, community and place to enable effective and affordable community-led place-based disaster resilience?</w:t>
      </w:r>
      <w:r w:rsidRPr="00714EC6">
        <w:rPr>
          <w:rFonts w:ascii="Arial" w:hAnsi="Arial" w:cs="Arial"/>
          <w:i/>
          <w:iCs/>
        </w:rPr>
        <w:t>  </w:t>
      </w:r>
      <w:r w:rsidRPr="00714EC6">
        <w:rPr>
          <w:rFonts w:ascii="Arial" w:hAnsi="Arial" w:cs="Arial"/>
        </w:rPr>
        <w:t> </w:t>
      </w:r>
      <w:r w:rsidRPr="00714EC6">
        <w:t> </w:t>
      </w:r>
      <w:r w:rsidRPr="009B7E0E" w:rsidR="00145CDA">
        <w:br/>
      </w:r>
      <w:r w:rsidRPr="009B7E0E" w:rsidR="00145CDA">
        <w:br/>
      </w:r>
      <w:r w:rsidRPr="009B7E0E" w:rsidR="00145CDA">
        <w:t>With a national final and prizes, show us what</w:t>
      </w:r>
      <w:r w:rsidRPr="009B7E0E" w:rsidR="00B7023D">
        <w:t xml:space="preserve"> innovative ideas</w:t>
      </w:r>
      <w:r w:rsidRPr="009B7E0E" w:rsidR="00145CDA">
        <w:t xml:space="preserve"> you can bring to disaster and emergency management.</w:t>
      </w:r>
      <w:r w:rsidRPr="009B7E0E" w:rsidR="00145CDA">
        <w:br/>
      </w:r>
    </w:p>
    <w:p w:rsidRPr="00B7023D" w:rsidR="00714EC6" w:rsidP="00B7023D" w:rsidRDefault="00714EC6" w14:paraId="65779DFB" w14:textId="589DB734">
      <w:pPr>
        <w:pStyle w:val="ListParagraph"/>
        <w:rPr>
          <w:b/>
          <w:bCs/>
        </w:rPr>
      </w:pPr>
      <w:r w:rsidRPr="00714EC6">
        <w:t>Entries close 5:00pm AEST, 15 June 2025</w:t>
      </w:r>
      <w:r w:rsidRPr="009B7E0E" w:rsidR="00145CDA">
        <w:t>:</w:t>
      </w:r>
      <w:r w:rsidR="00145CDA">
        <w:rPr>
          <w:b/>
          <w:bCs/>
        </w:rPr>
        <w:t xml:space="preserve"> </w:t>
      </w:r>
      <w:r w:rsidR="00145CDA">
        <w:br/>
      </w:r>
    </w:p>
    <w:p w:rsidR="00B7023D" w:rsidP="00714EC6" w:rsidRDefault="00B7023D" w14:paraId="3AE104A3" w14:textId="77777777">
      <w:pPr>
        <w:pStyle w:val="ListParagraph"/>
        <w:numPr>
          <w:ilvl w:val="0"/>
          <w:numId w:val="1"/>
        </w:numPr>
      </w:pPr>
      <w:r w:rsidRPr="00B7023D">
        <w:rPr>
          <w:highlight w:val="yellow"/>
        </w:rPr>
        <w:t>ONLINE BRIEFING</w:t>
      </w:r>
      <w:r>
        <w:br/>
      </w:r>
      <w:r w:rsidR="00145CDA">
        <w:t xml:space="preserve">Entries are open for the 2025 Disaster Challenge. </w:t>
      </w:r>
      <w:r w:rsidRPr="00145CDA" w:rsidR="00145CDA">
        <w:t>Flex your creative thinking muscles and help revolutionise disaster resilience across Australia.</w:t>
      </w:r>
      <w:r w:rsidRPr="00145CDA" w:rsidR="00145CDA">
        <w:rPr>
          <w:rFonts w:ascii="Arial" w:hAnsi="Arial" w:cs="Arial"/>
        </w:rPr>
        <w:t> </w:t>
      </w:r>
      <w:r w:rsidRPr="00145CDA" w:rsidR="00145CDA">
        <w:t> </w:t>
      </w:r>
    </w:p>
    <w:p w:rsidR="00B7023D" w:rsidP="00B7023D" w:rsidRDefault="00B7023D" w14:paraId="2205BB2A" w14:textId="77777777">
      <w:pPr>
        <w:pStyle w:val="ListParagraph"/>
      </w:pPr>
    </w:p>
    <w:p w:rsidR="009B7E0E" w:rsidP="00B7023D" w:rsidRDefault="00B7023D" w14:paraId="0430368B" w14:textId="2C360535">
      <w:pPr>
        <w:pStyle w:val="ListParagraph"/>
        <w:rPr>
          <w:b w:val="1"/>
          <w:bCs w:val="1"/>
        </w:rPr>
      </w:pPr>
      <w:r w:rsidR="00B7023D">
        <w:rPr/>
        <w:t>We’re</w:t>
      </w:r>
      <w:r w:rsidR="00B7023D">
        <w:rPr/>
        <w:t xml:space="preserve"> looking for the best and brightest early career researchers, postgraduate and undergraduate students from across Australia to innovate the way we respond to bushfires, floods, </w:t>
      </w:r>
      <w:r w:rsidR="00B7023D">
        <w:rPr/>
        <w:t>cyclones</w:t>
      </w:r>
      <w:r w:rsidR="00B7023D">
        <w:rPr/>
        <w:t xml:space="preserve"> and other natural hazards</w:t>
      </w:r>
      <w:r w:rsidR="00B7023D">
        <w:rPr/>
        <w:t xml:space="preserve"> by solving a wicked problem.</w:t>
      </w:r>
      <w:r>
        <w:br/>
      </w:r>
      <w:r>
        <w:br/>
      </w:r>
      <w:r w:rsidR="00B7023D">
        <w:rPr/>
        <w:t xml:space="preserve">Questions, ideas, queries? Register for this year’s online briefing, </w:t>
      </w:r>
      <w:r w:rsidR="4C2D5BC0">
        <w:rPr/>
        <w:t>12</w:t>
      </w:r>
      <w:r w:rsidR="00B7023D">
        <w:rPr/>
        <w:t xml:space="preserve">:00pm AEST, </w:t>
      </w:r>
      <w:r w:rsidR="15DC3CC3">
        <w:rPr/>
        <w:t>15 May</w:t>
      </w:r>
      <w:r w:rsidR="00B7023D">
        <w:rPr/>
        <w:t xml:space="preserve"> 2025 and hear from the organisers and past participants to make your submission stand out from the crowd.</w:t>
      </w:r>
      <w:r w:rsidRPr="6D4AEA73" w:rsidR="00B7023D">
        <w:rPr>
          <w:rFonts w:ascii="Arial" w:hAnsi="Arial" w:cs="Arial"/>
        </w:rPr>
        <w:t> </w:t>
      </w:r>
      <w:r w:rsidR="00B7023D">
        <w:rPr/>
        <w:t> </w:t>
      </w:r>
      <w:r>
        <w:br/>
      </w:r>
      <w:r>
        <w:br/>
      </w:r>
      <w:r w:rsidR="00B7023D">
        <w:rPr/>
        <w:t>Register and learn more:</w:t>
      </w:r>
      <w:r w:rsidRPr="6D4AEA73" w:rsidR="00B7023D">
        <w:rPr>
          <w:b w:val="1"/>
          <w:bCs w:val="1"/>
        </w:rPr>
        <w:t xml:space="preserve"> </w:t>
      </w:r>
      <w:r>
        <w:br/>
      </w:r>
    </w:p>
    <w:p w:rsidRPr="00524F45" w:rsidR="00524F45" w:rsidP="00524F45" w:rsidRDefault="00524F45" w14:paraId="4AC197B5" w14:textId="7FE5E3F3">
      <w:pPr>
        <w:pStyle w:val="ListParagraph"/>
        <w:numPr>
          <w:ilvl w:val="0"/>
          <w:numId w:val="1"/>
        </w:numPr>
      </w:pPr>
      <w:r w:rsidRPr="00524F45">
        <w:rPr>
          <w:highlight w:val="yellow"/>
        </w:rPr>
        <w:t>POST</w:t>
      </w:r>
      <w:r w:rsidRPr="00524F45">
        <w:br/>
      </w:r>
      <w:r w:rsidRPr="00524F45" w:rsidR="009B7E0E">
        <w:t>Help shape the future of disaster management – entries are open for the 2025 Disaster Challenge</w:t>
      </w:r>
      <w:r w:rsidRPr="00524F45" w:rsidR="009B7E0E">
        <w:br/>
      </w:r>
      <w:r w:rsidRPr="00524F45" w:rsidR="009B7E0E">
        <w:br/>
      </w:r>
      <w:r w:rsidRPr="00524F45" w:rsidR="009B7E0E">
        <w:t>We’re looking for early career researchers, postgraduate and undergraduate students to</w:t>
      </w:r>
      <w:r w:rsidRPr="00524F45">
        <w:t xml:space="preserve"> solve this year’s wicked problem.</w:t>
      </w:r>
      <w:r w:rsidRPr="00524F45">
        <w:br/>
      </w:r>
      <w:r w:rsidRPr="00524F45">
        <w:br/>
      </w:r>
      <w:r w:rsidRPr="00524F45">
        <w:t xml:space="preserve">Finalists will receive mentorship from industry leaders and present their ideas at the national event </w:t>
      </w:r>
      <w:r w:rsidRPr="00524F45">
        <w:rPr>
          <w:highlight w:val="yellow"/>
        </w:rPr>
        <w:t>in October</w:t>
      </w:r>
      <w:r w:rsidRPr="00524F45">
        <w:t xml:space="preserve"> with cash prizes on offer.</w:t>
      </w:r>
      <w:r w:rsidRPr="00524F45">
        <w:br/>
      </w:r>
      <w:r>
        <w:rPr>
          <w:b/>
          <w:bCs/>
        </w:rPr>
        <w:br/>
      </w:r>
      <w:r w:rsidRPr="009B7E0E">
        <w:t>Questions, ideas, queries? Register for this year’s online briefing, 00:00pm AEST, xxx April 2025 and hear from the organisers and past participants to make your submission stand out from the crowd.</w:t>
      </w:r>
      <w:r>
        <w:br/>
      </w:r>
      <w:r>
        <w:br/>
      </w:r>
      <w:r>
        <w:t>Learn more and submit your entry by 5pm AEST, 15 June 2025:</w:t>
      </w:r>
      <w:r>
        <w:br/>
      </w:r>
    </w:p>
    <w:p w:rsidRPr="00524F45" w:rsidR="00714EC6" w:rsidP="00524F45" w:rsidRDefault="00524F45" w14:paraId="664EED26" w14:textId="2B07DD7E">
      <w:pPr>
        <w:pStyle w:val="ListParagraph"/>
        <w:numPr>
          <w:ilvl w:val="0"/>
          <w:numId w:val="1"/>
        </w:numPr>
        <w:rPr>
          <w:b/>
          <w:bCs/>
        </w:rPr>
      </w:pPr>
      <w:r w:rsidRPr="00524F45">
        <w:rPr>
          <w:highlight w:val="yellow"/>
        </w:rPr>
        <w:t>POST</w:t>
      </w:r>
      <w:r w:rsidRPr="00524F45">
        <w:br/>
      </w:r>
      <w:r w:rsidRPr="00524F45">
        <w:t>Are you an ECR or undergrad or postgrad student? You innovative ideas are wanted to help shape Australian disaster resilience.</w:t>
      </w:r>
      <w:r w:rsidRPr="00524F45">
        <w:br/>
      </w:r>
      <w:r w:rsidRPr="00524F45">
        <w:br/>
      </w:r>
      <w:r w:rsidRPr="00524F45">
        <w:t>The 2025 Disaster Challenge is open – this is your opportunity to address urgent, complex problems in disaster and emergency management and showcase your solutional on a national stage.</w:t>
      </w:r>
      <w:r w:rsidRPr="00524F45">
        <w:br/>
      </w:r>
      <w:r w:rsidRPr="00524F45">
        <w:br/>
      </w:r>
      <w:r w:rsidRPr="00524F45">
        <w:t xml:space="preserve">Finalists will advance their concepts with guidance from academic and industry professionals to present in </w:t>
      </w:r>
      <w:r w:rsidRPr="00524F45">
        <w:rPr>
          <w:highlight w:val="yellow"/>
        </w:rPr>
        <w:t>Hobart in October</w:t>
      </w:r>
      <w:r w:rsidRPr="00524F45">
        <w:t xml:space="preserve"> with cash prizes on offer.</w:t>
      </w:r>
      <w:r w:rsidRPr="00524F45">
        <w:br/>
      </w:r>
      <w:r w:rsidRPr="00524F45">
        <w:br/>
      </w:r>
      <w:r w:rsidRPr="00524F45">
        <w:t>Size this chance to make a difference and advance your career.</w:t>
      </w:r>
      <w:r w:rsidRPr="00524F45">
        <w:br/>
      </w:r>
      <w:r w:rsidRPr="00524F45">
        <w:br/>
      </w:r>
      <w:r w:rsidRPr="00524F45">
        <w:t>Entries close 5pm AEST, 15 June 2025.</w:t>
      </w:r>
      <w:r w:rsidRPr="00524F45">
        <w:br/>
      </w:r>
      <w:r w:rsidRPr="00524F45">
        <w:br/>
      </w:r>
      <w:r w:rsidRPr="00524F45">
        <w:t>Learn more:</w:t>
      </w:r>
      <w:r w:rsidRPr="00524F45">
        <w:rPr>
          <w:b/>
          <w:bCs/>
        </w:rPr>
        <w:br/>
      </w:r>
      <w:r w:rsidRPr="00524F45" w:rsidR="00B7023D">
        <w:rPr>
          <w:b/>
          <w:bCs/>
        </w:rPr>
        <w:br/>
      </w:r>
    </w:p>
    <w:p w:rsidRPr="009B7E0E" w:rsidR="00B7023D" w:rsidP="00B7023D" w:rsidRDefault="00B7023D" w14:paraId="2C68E828" w14:textId="78B68111">
      <w:pPr>
        <w:pStyle w:val="ListParagraph"/>
        <w:numPr>
          <w:ilvl w:val="0"/>
          <w:numId w:val="1"/>
        </w:numPr>
        <w:rPr>
          <w:highlight w:val="yellow"/>
        </w:rPr>
      </w:pPr>
      <w:r w:rsidRPr="009B7E0E">
        <w:rPr>
          <w:highlight w:val="yellow"/>
        </w:rPr>
        <w:t>REPOST</w:t>
      </w:r>
    </w:p>
    <w:p w:rsidR="00B7023D" w:rsidP="00B7023D" w:rsidRDefault="009B7E0E" w14:paraId="1E7CD9BD" w14:textId="4F641DCA">
      <w:pPr>
        <w:pStyle w:val="ListParagraph"/>
      </w:pPr>
      <w:r>
        <w:t>Want to make a difference in disaster and emergency management? Grab some friends or go solo, flex your creativity and solve this year’s wicked problem. Learn more below.</w:t>
      </w:r>
    </w:p>
    <w:p w:rsidR="009B7E0E" w:rsidP="00B7023D" w:rsidRDefault="009B7E0E" w14:paraId="43435A08" w14:textId="77777777">
      <w:pPr>
        <w:pStyle w:val="ListParagraph"/>
      </w:pPr>
    </w:p>
    <w:p w:rsidR="009B7E0E" w:rsidP="00B7023D" w:rsidRDefault="009B7E0E" w14:paraId="36A41CF0" w14:textId="77777777">
      <w:pPr>
        <w:pStyle w:val="ListParagraph"/>
      </w:pPr>
    </w:p>
    <w:p w:rsidRPr="00714EC6" w:rsidR="00145CDA" w:rsidP="00145CDA" w:rsidRDefault="00145CDA" w14:paraId="70644F5C" w14:textId="534582D8">
      <w:pPr>
        <w:pStyle w:val="ListParagraph"/>
      </w:pPr>
      <w:r>
        <w:br/>
      </w:r>
    </w:p>
    <w:p w:rsidR="00714EC6" w:rsidP="00714EC6" w:rsidRDefault="00714EC6" w14:paraId="0DB49FDB" w14:textId="38F48CFC">
      <w:pPr>
        <w:pStyle w:val="ListParagraph"/>
      </w:pPr>
    </w:p>
    <w:sectPr w:rsidR="00714EC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17DBF"/>
    <w:multiLevelType w:val="hybridMultilevel"/>
    <w:tmpl w:val="3274D6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44144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EC6"/>
    <w:rsid w:val="00145CDA"/>
    <w:rsid w:val="001A161A"/>
    <w:rsid w:val="00524F45"/>
    <w:rsid w:val="006222CC"/>
    <w:rsid w:val="00714EC6"/>
    <w:rsid w:val="009B7E0E"/>
    <w:rsid w:val="00B7023D"/>
    <w:rsid w:val="00CA4C77"/>
    <w:rsid w:val="15DC3CC3"/>
    <w:rsid w:val="4C2D5BC0"/>
    <w:rsid w:val="6D4AE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E56A99"/>
  <w15:chartTrackingRefBased/>
  <w15:docId w15:val="{04AD56C4-2D5C-4BC4-B8C0-5E29C89984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4EC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EC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E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E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14EC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14EC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14EC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14EC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14EC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14EC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14EC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14EC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14E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4EC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14EC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4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14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EC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14E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E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E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EC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14E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E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5C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C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5CD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B484D96A3A346B262AE6DAFBDEEB9" ma:contentTypeVersion="19" ma:contentTypeDescription="Create a new document." ma:contentTypeScope="" ma:versionID="49d498897645002653cd9238ff496b91">
  <xsd:schema xmlns:xsd="http://www.w3.org/2001/XMLSchema" xmlns:xs="http://www.w3.org/2001/XMLSchema" xmlns:p="http://schemas.microsoft.com/office/2006/metadata/properties" xmlns:ns2="0720369f-3d04-47fa-8030-81a5d566cba2" xmlns:ns3="24293294-9d9a-4517-91d2-b0d8ed0096b8" targetNamespace="http://schemas.microsoft.com/office/2006/metadata/properties" ma:root="true" ma:fieldsID="66a766dfc874b697a3ef1836d3881b84" ns2:_="" ns3:_="">
    <xsd:import namespace="0720369f-3d04-47fa-8030-81a5d566cba2"/>
    <xsd:import namespace="24293294-9d9a-4517-91d2-b0d8ed0096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0369f-3d04-47fa-8030-81a5d566cb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68688ff-2d56-4402-9de8-2ba684990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93294-9d9a-4517-91d2-b0d8ed0096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00f727-e03f-4814-87f2-c0c34473a4bd}" ma:internalName="TaxCatchAll" ma:showField="CatchAllData" ma:web="24293294-9d9a-4517-91d2-b0d8ed00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293294-9d9a-4517-91d2-b0d8ed0096b8" xsi:nil="true"/>
    <lcf76f155ced4ddcb4097134ff3c332f xmlns="0720369f-3d04-47fa-8030-81a5d566cba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FD4C22-BA02-4127-92B6-AC0CCC173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20369f-3d04-47fa-8030-81a5d566cba2"/>
    <ds:schemaRef ds:uri="24293294-9d9a-4517-91d2-b0d8ed0096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B8C7A-F282-4161-92B1-8808F8CEE0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0E8BA-21BF-4AB7-ACEA-952C5C815D2B}">
  <ds:schemaRefs>
    <ds:schemaRef ds:uri="http://schemas.openxmlformats.org/package/2006/metadata/core-properties"/>
    <ds:schemaRef ds:uri="http://schemas.microsoft.com/office/2006/documentManagement/types"/>
    <ds:schemaRef ds:uri="0720369f-3d04-47fa-8030-81a5d566cba2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24293294-9d9a-4517-91d2-b0d8ed0096b8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0689b166-3c66-4f33-889a-d90ed654ea8c}" enabled="1" method="Standard" siteId="{de7bc5dd-a1cc-4e56-bf3e-0fbf2103b0b7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Lina Wood</dc:creator>
  <keywords/>
  <dc:description/>
  <lastModifiedBy>Joanna Wood</lastModifiedBy>
  <revision>2</revision>
  <dcterms:created xsi:type="dcterms:W3CDTF">2025-04-09T23:34:00.0000000Z</dcterms:created>
  <dcterms:modified xsi:type="dcterms:W3CDTF">2025-04-15T05:42:23.7147762Z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0c25ec96-54ea-42f7-83c4-83b9ffdd45f1</vt:lpwstr>
  </property>
  <property fmtid="{D5CDD505-2E9C-101B-9397-08002B2CF9AE}" pid="3" name="ContentTypeId">
    <vt:lpwstr>0x010100371B484D96A3A346B262AE6DAFBDEEB9</vt:lpwstr>
  </property>
  <property fmtid="{D5CDD505-2E9C-101B-9397-08002B2CF9AE}" pid="4" name="MediaServiceImageTags">
    <vt:lpwstr/>
  </property>
</Properties>
</file>